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C40E" w14:textId="33EB6264" w:rsidR="003267C4" w:rsidRPr="007A3751" w:rsidRDefault="003267C4" w:rsidP="007A3751">
      <w:pPr>
        <w:keepNext/>
        <w:keepLines/>
        <w:pBdr>
          <w:top w:val="single" w:sz="4" w:space="1" w:color="auto"/>
          <w:bottom w:val="single" w:sz="4" w:space="1" w:color="auto"/>
        </w:pBdr>
        <w:spacing w:before="240"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7A3751">
        <w:rPr>
          <w:rFonts w:ascii="Times New Roman" w:eastAsiaTheme="majorEastAsia" w:hAnsi="Times New Roman" w:cs="Times New Roman"/>
          <w:b/>
          <w:bCs/>
          <w:sz w:val="24"/>
          <w:szCs w:val="24"/>
        </w:rPr>
        <w:t>IFSCA Circular: Framework for</w:t>
      </w:r>
      <w:r w:rsidR="004A0C05" w:rsidRPr="007A375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7A375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FinTech Entity in </w:t>
      </w:r>
      <w:r w:rsidR="00090A97" w:rsidRPr="007A3751">
        <w:rPr>
          <w:rFonts w:ascii="Times New Roman" w:eastAsiaTheme="majorEastAsia" w:hAnsi="Times New Roman" w:cs="Times New Roman"/>
          <w:b/>
          <w:bCs/>
          <w:sz w:val="24"/>
          <w:szCs w:val="24"/>
        </w:rPr>
        <w:t>GIFT IFSC</w:t>
      </w:r>
    </w:p>
    <w:p w14:paraId="6EF033F6" w14:textId="77777777" w:rsidR="003267C4" w:rsidRPr="007A3751" w:rsidRDefault="003267C4" w:rsidP="007A375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F3DA2" w14:textId="0BAB2E5D" w:rsidR="003267C4" w:rsidRPr="007A3751" w:rsidRDefault="003267C4" w:rsidP="007A3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b/>
          <w:bCs/>
          <w:sz w:val="24"/>
          <w:szCs w:val="24"/>
        </w:rPr>
        <w:t>Circular</w:t>
      </w:r>
      <w:r w:rsidRPr="007A3751">
        <w:rPr>
          <w:rFonts w:ascii="Times New Roman" w:hAnsi="Times New Roman" w:cs="Times New Roman"/>
          <w:sz w:val="24"/>
          <w:szCs w:val="24"/>
        </w:rPr>
        <w:t>:</w:t>
      </w:r>
      <w:r w:rsidRPr="007A375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A3751">
        <w:rPr>
          <w:rFonts w:ascii="Times New Roman" w:hAnsi="Times New Roman" w:cs="Times New Roman"/>
          <w:sz w:val="24"/>
          <w:szCs w:val="24"/>
        </w:rPr>
        <w:t>F.</w:t>
      </w:r>
      <w:r w:rsidR="00CA10D2" w:rsidRPr="007A3751">
        <w:rPr>
          <w:rFonts w:ascii="Times New Roman" w:hAnsi="Times New Roman" w:cs="Times New Roman"/>
          <w:sz w:val="24"/>
          <w:szCs w:val="24"/>
        </w:rPr>
        <w:t xml:space="preserve"> </w:t>
      </w:r>
      <w:r w:rsidRPr="007A3751">
        <w:rPr>
          <w:rFonts w:ascii="Times New Roman" w:hAnsi="Times New Roman" w:cs="Times New Roman"/>
          <w:sz w:val="24"/>
          <w:szCs w:val="24"/>
        </w:rPr>
        <w:t>No. 521/IFSCA/FinTech/FE Framework/2022-23</w:t>
      </w:r>
    </w:p>
    <w:p w14:paraId="20F73F31" w14:textId="47810ACA" w:rsidR="000E2C3D" w:rsidRPr="007A3751" w:rsidRDefault="003267C4" w:rsidP="007A3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b/>
          <w:bCs/>
          <w:sz w:val="24"/>
          <w:szCs w:val="24"/>
        </w:rPr>
        <w:t>Issued on</w:t>
      </w:r>
      <w:r w:rsidRPr="007A3751">
        <w:rPr>
          <w:rFonts w:ascii="Times New Roman" w:hAnsi="Times New Roman" w:cs="Times New Roman"/>
          <w:sz w:val="24"/>
          <w:szCs w:val="24"/>
        </w:rPr>
        <w:t>: 27 April,2022</w:t>
      </w:r>
    </w:p>
    <w:p w14:paraId="3C87D41B" w14:textId="49CCDC17" w:rsidR="003222B0" w:rsidRPr="007A3751" w:rsidRDefault="00710047" w:rsidP="007A3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b/>
          <w:bCs/>
          <w:sz w:val="24"/>
          <w:szCs w:val="24"/>
        </w:rPr>
        <w:t>Applicability</w:t>
      </w:r>
      <w:r w:rsidRPr="007A3751">
        <w:rPr>
          <w:rFonts w:ascii="Times New Roman" w:hAnsi="Times New Roman" w:cs="Times New Roman"/>
          <w:sz w:val="24"/>
          <w:szCs w:val="24"/>
        </w:rPr>
        <w:t xml:space="preserve">: </w:t>
      </w:r>
      <w:r w:rsidR="00A630E9" w:rsidRPr="007A3751">
        <w:rPr>
          <w:rFonts w:ascii="Times New Roman" w:hAnsi="Times New Roman" w:cs="Times New Roman"/>
          <w:sz w:val="24"/>
          <w:szCs w:val="24"/>
        </w:rPr>
        <w:t>A</w:t>
      </w:r>
      <w:r w:rsidR="003222B0" w:rsidRPr="007A3751">
        <w:rPr>
          <w:rFonts w:ascii="Times New Roman" w:hAnsi="Times New Roman" w:cs="Times New Roman"/>
          <w:sz w:val="24"/>
          <w:szCs w:val="24"/>
        </w:rPr>
        <w:t xml:space="preserve">ll eligible Domestic or Foreign entities, desirous of obtaining authorization as FinTech Entity (FE) from International Financial Services Centres Authority (IFSCA), for participating in or undertaking one or more of the </w:t>
      </w:r>
      <w:r w:rsidR="005F599D" w:rsidRPr="007A3751">
        <w:rPr>
          <w:rFonts w:ascii="Times New Roman" w:hAnsi="Times New Roman" w:cs="Times New Roman"/>
          <w:sz w:val="24"/>
          <w:szCs w:val="24"/>
        </w:rPr>
        <w:t>P</w:t>
      </w:r>
      <w:r w:rsidR="003222B0" w:rsidRPr="007A3751">
        <w:rPr>
          <w:rFonts w:ascii="Times New Roman" w:hAnsi="Times New Roman" w:cs="Times New Roman"/>
          <w:sz w:val="24"/>
          <w:szCs w:val="24"/>
        </w:rPr>
        <w:t xml:space="preserve">ermissible </w:t>
      </w:r>
      <w:r w:rsidR="005F599D" w:rsidRPr="007A3751">
        <w:rPr>
          <w:rFonts w:ascii="Times New Roman" w:hAnsi="Times New Roman" w:cs="Times New Roman"/>
          <w:sz w:val="24"/>
          <w:szCs w:val="24"/>
        </w:rPr>
        <w:t>A</w:t>
      </w:r>
      <w:r w:rsidR="003222B0" w:rsidRPr="007A3751">
        <w:rPr>
          <w:rFonts w:ascii="Times New Roman" w:hAnsi="Times New Roman" w:cs="Times New Roman"/>
          <w:sz w:val="24"/>
          <w:szCs w:val="24"/>
        </w:rPr>
        <w:t>ctivities</w:t>
      </w:r>
      <w:r w:rsidR="005F599D" w:rsidRPr="007A3751">
        <w:rPr>
          <w:rFonts w:ascii="Times New Roman" w:hAnsi="Times New Roman" w:cs="Times New Roman"/>
          <w:sz w:val="24"/>
          <w:szCs w:val="24"/>
        </w:rPr>
        <w:t>.</w:t>
      </w:r>
    </w:p>
    <w:p w14:paraId="300D2659" w14:textId="4FA1DE9E" w:rsidR="00C05D00" w:rsidRPr="007A3751" w:rsidRDefault="00A81239" w:rsidP="007A3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b/>
          <w:bCs/>
          <w:sz w:val="24"/>
          <w:szCs w:val="24"/>
        </w:rPr>
        <w:t>Brief</w:t>
      </w:r>
      <w:r w:rsidRPr="007A3751">
        <w:rPr>
          <w:rFonts w:ascii="Times New Roman" w:hAnsi="Times New Roman" w:cs="Times New Roman"/>
          <w:sz w:val="24"/>
          <w:szCs w:val="24"/>
        </w:rPr>
        <w:t xml:space="preserve">: </w:t>
      </w:r>
      <w:r w:rsidR="00D244BB" w:rsidRPr="007A3751">
        <w:rPr>
          <w:rFonts w:ascii="Times New Roman" w:hAnsi="Times New Roman" w:cs="Times New Roman"/>
          <w:sz w:val="24"/>
          <w:szCs w:val="24"/>
        </w:rPr>
        <w:t>This framework</w:t>
      </w:r>
      <w:r w:rsidR="00D15082" w:rsidRPr="007A3751">
        <w:rPr>
          <w:rFonts w:ascii="Times New Roman" w:hAnsi="Times New Roman" w:cs="Times New Roman"/>
          <w:sz w:val="24"/>
          <w:szCs w:val="24"/>
        </w:rPr>
        <w:t xml:space="preserve"> </w:t>
      </w:r>
      <w:r w:rsidR="004A0C05" w:rsidRPr="007A3751">
        <w:rPr>
          <w:rFonts w:ascii="Times New Roman" w:hAnsi="Times New Roman" w:cs="Times New Roman"/>
          <w:sz w:val="24"/>
          <w:szCs w:val="24"/>
        </w:rPr>
        <w:t xml:space="preserve">is divided into three broad </w:t>
      </w:r>
      <w:proofErr w:type="gramStart"/>
      <w:r w:rsidR="004A0C05" w:rsidRPr="007A3751">
        <w:rPr>
          <w:rFonts w:ascii="Times New Roman" w:hAnsi="Times New Roman" w:cs="Times New Roman"/>
          <w:sz w:val="24"/>
          <w:szCs w:val="24"/>
        </w:rPr>
        <w:t>areas</w:t>
      </w:r>
      <w:r w:rsidR="00D15082" w:rsidRPr="007A3751">
        <w:rPr>
          <w:rFonts w:ascii="Times New Roman" w:hAnsi="Times New Roman" w:cs="Times New Roman"/>
          <w:sz w:val="24"/>
          <w:szCs w:val="24"/>
        </w:rPr>
        <w:t xml:space="preserve"> </w:t>
      </w:r>
      <w:r w:rsidRPr="007A375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C9770A6" w14:textId="647C7BAE" w:rsidR="00C95632" w:rsidRPr="007A3751" w:rsidRDefault="00D244BB" w:rsidP="007A37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  <w:u w:val="single"/>
        </w:rPr>
        <w:t>Chapter I</w:t>
      </w:r>
      <w:r w:rsidR="00751476" w:rsidRPr="007A3751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7A3751">
        <w:rPr>
          <w:rFonts w:ascii="Times New Roman" w:hAnsi="Times New Roman" w:cs="Times New Roman"/>
          <w:sz w:val="24"/>
          <w:szCs w:val="24"/>
          <w:u w:val="single"/>
        </w:rPr>
        <w:t>Authorization</w:t>
      </w:r>
      <w:r w:rsidR="00F27898" w:rsidRPr="007A3751">
        <w:rPr>
          <w:rFonts w:ascii="Times New Roman" w:hAnsi="Times New Roman" w:cs="Times New Roman"/>
          <w:sz w:val="24"/>
          <w:szCs w:val="24"/>
        </w:rPr>
        <w:t xml:space="preserve">:  </w:t>
      </w:r>
      <w:r w:rsidR="00B16552" w:rsidRPr="007A3751">
        <w:rPr>
          <w:rFonts w:ascii="Times New Roman" w:hAnsi="Times New Roman" w:cs="Times New Roman"/>
          <w:sz w:val="24"/>
          <w:szCs w:val="24"/>
        </w:rPr>
        <w:t>A</w:t>
      </w:r>
      <w:r w:rsidR="00F27898" w:rsidRPr="007A3751">
        <w:rPr>
          <w:rFonts w:ascii="Times New Roman" w:hAnsi="Times New Roman" w:cs="Times New Roman"/>
          <w:sz w:val="24"/>
          <w:szCs w:val="24"/>
        </w:rPr>
        <w:t xml:space="preserve">n applicant may apply </w:t>
      </w:r>
      <w:r w:rsidR="00751476" w:rsidRPr="007A3751">
        <w:rPr>
          <w:rFonts w:ascii="Times New Roman" w:hAnsi="Times New Roman" w:cs="Times New Roman"/>
          <w:sz w:val="24"/>
          <w:szCs w:val="24"/>
        </w:rPr>
        <w:t>in form given in Annexure-II</w:t>
      </w:r>
      <w:r w:rsidR="007A3751">
        <w:rPr>
          <w:rFonts w:ascii="Times New Roman" w:hAnsi="Times New Roman" w:cs="Times New Roman"/>
          <w:sz w:val="24"/>
          <w:szCs w:val="24"/>
        </w:rPr>
        <w:t xml:space="preserve"> </w:t>
      </w:r>
      <w:r w:rsidR="005B0B08">
        <w:rPr>
          <w:rFonts w:ascii="Times New Roman" w:hAnsi="Times New Roman" w:cs="Times New Roman"/>
          <w:sz w:val="24"/>
          <w:szCs w:val="24"/>
        </w:rPr>
        <w:t xml:space="preserve">for obtaining </w:t>
      </w:r>
      <w:r w:rsidR="005B0B08" w:rsidRPr="005B0B08">
        <w:rPr>
          <w:rFonts w:ascii="Times New Roman" w:hAnsi="Times New Roman" w:cs="Times New Roman"/>
          <w:sz w:val="24"/>
          <w:szCs w:val="24"/>
        </w:rPr>
        <w:t>Direct Authorization</w:t>
      </w:r>
      <w:r w:rsidR="005B0B08">
        <w:rPr>
          <w:rFonts w:ascii="Times New Roman" w:hAnsi="Times New Roman" w:cs="Times New Roman"/>
          <w:sz w:val="24"/>
          <w:szCs w:val="24"/>
        </w:rPr>
        <w:t xml:space="preserve"> from IFSCA to</w:t>
      </w:r>
      <w:r w:rsidR="00F27898" w:rsidRPr="007A37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9730A8" w14:textId="1C47EFFD" w:rsidR="00C95632" w:rsidRPr="00705AC0" w:rsidRDefault="00C95632" w:rsidP="00705AC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>Provide a financial technology (FinTech) solution result</w:t>
      </w:r>
      <w:r w:rsidR="00D672D2" w:rsidRPr="007A3751">
        <w:rPr>
          <w:rFonts w:ascii="Times New Roman" w:hAnsi="Times New Roman" w:cs="Times New Roman"/>
          <w:sz w:val="24"/>
          <w:szCs w:val="24"/>
        </w:rPr>
        <w:t>ing</w:t>
      </w:r>
      <w:r w:rsidRPr="007A3751">
        <w:rPr>
          <w:rFonts w:ascii="Times New Roman" w:hAnsi="Times New Roman" w:cs="Times New Roman"/>
          <w:sz w:val="24"/>
          <w:szCs w:val="24"/>
        </w:rPr>
        <w:t xml:space="preserve"> in new business models, applications, process, or products in financial services</w:t>
      </w:r>
      <w:r w:rsidR="006F4811">
        <w:rPr>
          <w:rFonts w:ascii="Times New Roman" w:hAnsi="Times New Roman" w:cs="Times New Roman"/>
          <w:sz w:val="24"/>
          <w:szCs w:val="24"/>
        </w:rPr>
        <w:t xml:space="preserve"> regulated by IFSCA</w:t>
      </w:r>
      <w:r w:rsidR="00B22578">
        <w:rPr>
          <w:rFonts w:ascii="Times New Roman" w:hAnsi="Times New Roman" w:cs="Times New Roman"/>
          <w:sz w:val="24"/>
          <w:szCs w:val="24"/>
        </w:rPr>
        <w:t>.</w:t>
      </w:r>
      <w:r w:rsidR="00705AC0">
        <w:rPr>
          <w:rFonts w:ascii="Times New Roman" w:hAnsi="Times New Roman" w:cs="Times New Roman"/>
          <w:sz w:val="24"/>
          <w:szCs w:val="24"/>
        </w:rPr>
        <w:t xml:space="preserve"> </w:t>
      </w:r>
      <w:r w:rsidR="00531C6A" w:rsidRPr="00705AC0">
        <w:rPr>
          <w:rFonts w:ascii="Times New Roman" w:hAnsi="Times New Roman" w:cs="Times New Roman"/>
          <w:sz w:val="24"/>
          <w:szCs w:val="24"/>
        </w:rPr>
        <w:t>The permissible FinTech areas/activities linked to financial services</w:t>
      </w:r>
      <w:r w:rsidR="00B22578" w:rsidRPr="00705AC0">
        <w:rPr>
          <w:rFonts w:ascii="Times New Roman" w:hAnsi="Times New Roman" w:cs="Times New Roman"/>
          <w:sz w:val="24"/>
          <w:szCs w:val="24"/>
        </w:rPr>
        <w:t xml:space="preserve"> include</w:t>
      </w:r>
      <w:r w:rsidR="00531C6A" w:rsidRPr="00705AC0">
        <w:rPr>
          <w:rFonts w:ascii="Times New Roman" w:hAnsi="Times New Roman" w:cs="Times New Roman"/>
          <w:sz w:val="24"/>
          <w:szCs w:val="24"/>
        </w:rPr>
        <w:t xml:space="preserve"> </w:t>
      </w:r>
      <w:r w:rsidR="00705AC0">
        <w:rPr>
          <w:rFonts w:ascii="Times New Roman" w:hAnsi="Times New Roman" w:cs="Times New Roman"/>
          <w:sz w:val="24"/>
          <w:szCs w:val="24"/>
        </w:rPr>
        <w:t xml:space="preserve">services of </w:t>
      </w:r>
      <w:r w:rsidR="000C18B7" w:rsidRPr="00705AC0">
        <w:rPr>
          <w:rFonts w:ascii="Times New Roman" w:hAnsi="Times New Roman" w:cs="Times New Roman"/>
          <w:sz w:val="24"/>
          <w:szCs w:val="24"/>
        </w:rPr>
        <w:t>Banking Sector, Capital Markets</w:t>
      </w:r>
      <w:r w:rsidR="00253DD7" w:rsidRPr="00705AC0">
        <w:rPr>
          <w:rFonts w:ascii="Times New Roman" w:hAnsi="Times New Roman" w:cs="Times New Roman"/>
          <w:sz w:val="24"/>
          <w:szCs w:val="24"/>
        </w:rPr>
        <w:t xml:space="preserve"> &amp;</w:t>
      </w:r>
      <w:r w:rsidR="000C18B7" w:rsidRPr="00705AC0">
        <w:rPr>
          <w:rFonts w:ascii="Times New Roman" w:hAnsi="Times New Roman" w:cs="Times New Roman"/>
          <w:sz w:val="24"/>
          <w:szCs w:val="24"/>
        </w:rPr>
        <w:t xml:space="preserve"> Funds Management</w:t>
      </w:r>
      <w:r w:rsidR="00253DD7" w:rsidRPr="00705AC0">
        <w:rPr>
          <w:rFonts w:ascii="Times New Roman" w:hAnsi="Times New Roman" w:cs="Times New Roman"/>
          <w:sz w:val="24"/>
          <w:szCs w:val="24"/>
        </w:rPr>
        <w:t>,</w:t>
      </w:r>
      <w:r w:rsidR="000C18B7" w:rsidRPr="00705AC0">
        <w:rPr>
          <w:rFonts w:ascii="Times New Roman" w:hAnsi="Times New Roman" w:cs="Times New Roman"/>
          <w:sz w:val="24"/>
          <w:szCs w:val="24"/>
        </w:rPr>
        <w:t xml:space="preserve"> and Insurance sector</w:t>
      </w:r>
      <w:r w:rsidR="00253DD7" w:rsidRPr="00705AC0">
        <w:rPr>
          <w:rFonts w:ascii="Times New Roman" w:hAnsi="Times New Roman" w:cs="Times New Roman"/>
          <w:sz w:val="24"/>
          <w:szCs w:val="24"/>
        </w:rPr>
        <w:t>. An illustrative list is given</w:t>
      </w:r>
      <w:r w:rsidR="007A3751" w:rsidRPr="00705AC0">
        <w:rPr>
          <w:rFonts w:ascii="Times New Roman" w:hAnsi="Times New Roman" w:cs="Times New Roman"/>
          <w:sz w:val="24"/>
          <w:szCs w:val="24"/>
        </w:rPr>
        <w:t xml:space="preserve"> in Annexure-I</w:t>
      </w:r>
      <w:r w:rsidR="00797735" w:rsidRPr="00705AC0">
        <w:rPr>
          <w:rFonts w:ascii="Times New Roman" w:hAnsi="Times New Roman" w:cs="Times New Roman"/>
          <w:sz w:val="24"/>
          <w:szCs w:val="24"/>
        </w:rPr>
        <w:t>.</w:t>
      </w:r>
    </w:p>
    <w:p w14:paraId="217C0915" w14:textId="69F50BFD" w:rsidR="00751476" w:rsidRPr="007A3751" w:rsidRDefault="00B00C85" w:rsidP="007A375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sz w:val="24"/>
          <w:szCs w:val="24"/>
        </w:rPr>
        <w:t xml:space="preserve">Provide an advanced or emerging technology solution in allied areas/activities which aid and assist activities in relation to financial products, financial </w:t>
      </w:r>
      <w:proofErr w:type="gramStart"/>
      <w:r w:rsidRPr="007A3751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7A3751">
        <w:rPr>
          <w:rFonts w:ascii="Times New Roman" w:hAnsi="Times New Roman" w:cs="Times New Roman"/>
          <w:sz w:val="24"/>
          <w:szCs w:val="24"/>
        </w:rPr>
        <w:t xml:space="preserve"> and financial institutions (</w:t>
      </w:r>
      <w:proofErr w:type="spellStart"/>
      <w:r w:rsidRPr="007A3751">
        <w:rPr>
          <w:rFonts w:ascii="Times New Roman" w:hAnsi="Times New Roman" w:cs="Times New Roman"/>
          <w:sz w:val="24"/>
          <w:szCs w:val="24"/>
        </w:rPr>
        <w:t>TechFin</w:t>
      </w:r>
      <w:proofErr w:type="spellEnd"/>
      <w:r w:rsidRPr="007A3751">
        <w:rPr>
          <w:rFonts w:ascii="Times New Roman" w:hAnsi="Times New Roman" w:cs="Times New Roman"/>
          <w:sz w:val="24"/>
          <w:szCs w:val="24"/>
        </w:rPr>
        <w:t>)</w:t>
      </w:r>
      <w:r w:rsidR="00751476" w:rsidRPr="007A3751">
        <w:rPr>
          <w:rFonts w:ascii="Times New Roman" w:hAnsi="Times New Roman" w:cs="Times New Roman"/>
          <w:sz w:val="24"/>
          <w:szCs w:val="24"/>
        </w:rPr>
        <w:t>.</w:t>
      </w:r>
      <w:r w:rsidRPr="007A3751">
        <w:rPr>
          <w:rFonts w:ascii="Times New Roman" w:hAnsi="Times New Roman" w:cs="Times New Roman"/>
          <w:sz w:val="24"/>
          <w:szCs w:val="24"/>
        </w:rPr>
        <w:t xml:space="preserve"> </w:t>
      </w:r>
      <w:r w:rsidR="00751476" w:rsidRPr="007A3751">
        <w:rPr>
          <w:rFonts w:ascii="Times New Roman" w:hAnsi="Times New Roman" w:cs="Times New Roman"/>
          <w:sz w:val="24"/>
          <w:szCs w:val="24"/>
        </w:rPr>
        <w:t xml:space="preserve">It includes activities such as </w:t>
      </w:r>
      <w:r w:rsidR="00D4662C" w:rsidRPr="007A3751">
        <w:rPr>
          <w:rFonts w:ascii="Times New Roman" w:hAnsi="Times New Roman" w:cs="Times New Roman"/>
          <w:sz w:val="24"/>
          <w:szCs w:val="24"/>
        </w:rPr>
        <w:t>(a)</w:t>
      </w:r>
      <w:r w:rsidR="0062763E" w:rsidRPr="007A3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763E" w:rsidRPr="007A3751">
        <w:rPr>
          <w:rFonts w:ascii="Times New Roman" w:hAnsi="Times New Roman" w:cs="Times New Roman"/>
          <w:sz w:val="24"/>
          <w:szCs w:val="24"/>
        </w:rPr>
        <w:t>AgriTech</w:t>
      </w:r>
      <w:proofErr w:type="spellEnd"/>
      <w:r w:rsidR="00D4662C" w:rsidRPr="007A3751">
        <w:rPr>
          <w:rFonts w:ascii="Times New Roman" w:hAnsi="Times New Roman" w:cs="Times New Roman"/>
          <w:sz w:val="24"/>
          <w:szCs w:val="24"/>
        </w:rPr>
        <w:t>, (b)</w:t>
      </w:r>
      <w:r w:rsidR="0062763E" w:rsidRPr="007A3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662C" w:rsidRPr="007A3751">
        <w:rPr>
          <w:rFonts w:ascii="Times New Roman" w:hAnsi="Times New Roman" w:cs="Times New Roman"/>
          <w:sz w:val="24"/>
          <w:szCs w:val="24"/>
        </w:rPr>
        <w:t>Accelerators  (</w:t>
      </w:r>
      <w:proofErr w:type="gramEnd"/>
      <w:r w:rsidR="00D4662C" w:rsidRPr="007A3751">
        <w:rPr>
          <w:rFonts w:ascii="Times New Roman" w:hAnsi="Times New Roman" w:cs="Times New Roman"/>
          <w:sz w:val="24"/>
          <w:szCs w:val="24"/>
        </w:rPr>
        <w:t>c)</w:t>
      </w:r>
      <w:r w:rsidR="0062763E" w:rsidRPr="007A3751">
        <w:rPr>
          <w:rFonts w:ascii="Times New Roman" w:hAnsi="Times New Roman" w:cs="Times New Roman"/>
          <w:sz w:val="24"/>
          <w:szCs w:val="24"/>
        </w:rPr>
        <w:t xml:space="preserve"> </w:t>
      </w:r>
      <w:r w:rsidR="00D4662C" w:rsidRPr="007A3751">
        <w:rPr>
          <w:rFonts w:ascii="Times New Roman" w:hAnsi="Times New Roman" w:cs="Times New Roman"/>
          <w:sz w:val="24"/>
          <w:szCs w:val="24"/>
        </w:rPr>
        <w:t>Climate/Green/Sustainable Tech  (d)</w:t>
      </w:r>
      <w:r w:rsidR="0062763E" w:rsidRPr="007A3751">
        <w:rPr>
          <w:rFonts w:ascii="Times New Roman" w:hAnsi="Times New Roman" w:cs="Times New Roman"/>
          <w:sz w:val="24"/>
          <w:szCs w:val="24"/>
        </w:rPr>
        <w:t xml:space="preserve"> </w:t>
      </w:r>
      <w:r w:rsidR="00D4662C" w:rsidRPr="007A3751">
        <w:rPr>
          <w:rFonts w:ascii="Times New Roman" w:hAnsi="Times New Roman" w:cs="Times New Roman"/>
          <w:sz w:val="24"/>
          <w:szCs w:val="24"/>
        </w:rPr>
        <w:t>Defence Tech (e) Reg</w:t>
      </w:r>
      <w:r w:rsidR="0062763E" w:rsidRPr="007A3751">
        <w:rPr>
          <w:rFonts w:ascii="Times New Roman" w:hAnsi="Times New Roman" w:cs="Times New Roman"/>
          <w:sz w:val="24"/>
          <w:szCs w:val="24"/>
        </w:rPr>
        <w:t xml:space="preserve">ulatory </w:t>
      </w:r>
      <w:r w:rsidR="00D4662C" w:rsidRPr="007A3751">
        <w:rPr>
          <w:rFonts w:ascii="Times New Roman" w:hAnsi="Times New Roman" w:cs="Times New Roman"/>
          <w:sz w:val="24"/>
          <w:szCs w:val="24"/>
        </w:rPr>
        <w:t>Tech, (f) Space</w:t>
      </w:r>
      <w:r w:rsidR="0062763E" w:rsidRPr="007A3751">
        <w:rPr>
          <w:rFonts w:ascii="Times New Roman" w:hAnsi="Times New Roman" w:cs="Times New Roman"/>
          <w:sz w:val="24"/>
          <w:szCs w:val="24"/>
        </w:rPr>
        <w:t xml:space="preserve"> </w:t>
      </w:r>
      <w:r w:rsidR="00D4662C" w:rsidRPr="007A3751">
        <w:rPr>
          <w:rFonts w:ascii="Times New Roman" w:hAnsi="Times New Roman" w:cs="Times New Roman"/>
          <w:sz w:val="24"/>
          <w:szCs w:val="24"/>
        </w:rPr>
        <w:t>Tech, (g) Sup</w:t>
      </w:r>
      <w:r w:rsidR="0062763E" w:rsidRPr="007A3751">
        <w:rPr>
          <w:rFonts w:ascii="Times New Roman" w:hAnsi="Times New Roman" w:cs="Times New Roman"/>
          <w:sz w:val="24"/>
          <w:szCs w:val="24"/>
        </w:rPr>
        <w:t xml:space="preserve">ervisory </w:t>
      </w:r>
      <w:r w:rsidR="00D4662C" w:rsidRPr="007A3751">
        <w:rPr>
          <w:rFonts w:ascii="Times New Roman" w:hAnsi="Times New Roman" w:cs="Times New Roman"/>
          <w:sz w:val="24"/>
          <w:szCs w:val="24"/>
        </w:rPr>
        <w:t>Tech, (h) Technology solution supporting Digital banking, (</w:t>
      </w:r>
      <w:proofErr w:type="spellStart"/>
      <w:r w:rsidR="00D4662C" w:rsidRPr="007A375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4662C" w:rsidRPr="007A3751">
        <w:rPr>
          <w:rFonts w:ascii="Times New Roman" w:hAnsi="Times New Roman" w:cs="Times New Roman"/>
          <w:sz w:val="24"/>
          <w:szCs w:val="24"/>
        </w:rPr>
        <w:t>)Technology solution aiding Trade Finance (j) Solutions/services for BFSI domain</w:t>
      </w:r>
      <w:r w:rsidR="007A3751">
        <w:rPr>
          <w:rFonts w:ascii="Times New Roman" w:hAnsi="Times New Roman" w:cs="Times New Roman"/>
          <w:sz w:val="24"/>
          <w:szCs w:val="24"/>
        </w:rPr>
        <w:t>.</w:t>
      </w:r>
      <w:r w:rsidR="00797735">
        <w:rPr>
          <w:rFonts w:ascii="Times New Roman" w:hAnsi="Times New Roman" w:cs="Times New Roman"/>
          <w:sz w:val="24"/>
          <w:szCs w:val="24"/>
        </w:rPr>
        <w:t xml:space="preserve"> An illustrative list is given</w:t>
      </w:r>
      <w:r w:rsidR="00797735" w:rsidRPr="007A3751">
        <w:rPr>
          <w:rFonts w:ascii="Times New Roman" w:hAnsi="Times New Roman" w:cs="Times New Roman"/>
          <w:sz w:val="24"/>
          <w:szCs w:val="24"/>
        </w:rPr>
        <w:t xml:space="preserve"> in Annexure-I</w:t>
      </w:r>
      <w:r w:rsidR="00797735">
        <w:rPr>
          <w:rFonts w:ascii="Times New Roman" w:hAnsi="Times New Roman" w:cs="Times New Roman"/>
          <w:sz w:val="24"/>
          <w:szCs w:val="24"/>
        </w:rPr>
        <w:t>.</w:t>
      </w:r>
    </w:p>
    <w:p w14:paraId="052F7083" w14:textId="77BE0B64" w:rsidR="0060790F" w:rsidRPr="0052264A" w:rsidRDefault="00D244BB" w:rsidP="00BD3E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64A">
        <w:rPr>
          <w:rFonts w:ascii="Times New Roman" w:hAnsi="Times New Roman" w:cs="Times New Roman"/>
          <w:sz w:val="24"/>
          <w:szCs w:val="24"/>
          <w:u w:val="single"/>
        </w:rPr>
        <w:t>Chapter II</w:t>
      </w:r>
      <w:r w:rsidR="0052264A" w:rsidRPr="0052264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52264A">
        <w:rPr>
          <w:rFonts w:ascii="Times New Roman" w:hAnsi="Times New Roman" w:cs="Times New Roman"/>
          <w:sz w:val="24"/>
          <w:szCs w:val="24"/>
          <w:u w:val="single"/>
        </w:rPr>
        <w:t>Sandbox</w:t>
      </w:r>
      <w:r w:rsidR="0052264A" w:rsidRPr="0052264A">
        <w:rPr>
          <w:rFonts w:ascii="Times New Roman" w:hAnsi="Times New Roman" w:cs="Times New Roman"/>
          <w:sz w:val="24"/>
          <w:szCs w:val="24"/>
        </w:rPr>
        <w:t xml:space="preserve">: </w:t>
      </w:r>
      <w:r w:rsidR="007A4461" w:rsidRPr="0052264A">
        <w:rPr>
          <w:rFonts w:ascii="Times New Roman" w:hAnsi="Times New Roman" w:cs="Times New Roman"/>
          <w:sz w:val="24"/>
          <w:szCs w:val="24"/>
        </w:rPr>
        <w:t xml:space="preserve">This Sandbox has been provided </w:t>
      </w:r>
      <w:r w:rsidR="00E15884" w:rsidRPr="0052264A">
        <w:rPr>
          <w:rFonts w:ascii="Times New Roman" w:hAnsi="Times New Roman" w:cs="Times New Roman"/>
          <w:sz w:val="24"/>
          <w:szCs w:val="24"/>
        </w:rPr>
        <w:t xml:space="preserve">to </w:t>
      </w:r>
      <w:r w:rsidR="0060790F" w:rsidRPr="0052264A">
        <w:rPr>
          <w:rFonts w:ascii="Times New Roman" w:hAnsi="Times New Roman" w:cs="Times New Roman"/>
          <w:sz w:val="24"/>
          <w:szCs w:val="24"/>
        </w:rPr>
        <w:t xml:space="preserve">enable Applicants to </w:t>
      </w:r>
      <w:r w:rsidR="00150F33" w:rsidRPr="0052264A">
        <w:rPr>
          <w:rFonts w:ascii="Times New Roman" w:hAnsi="Times New Roman" w:cs="Times New Roman"/>
          <w:sz w:val="24"/>
          <w:szCs w:val="24"/>
        </w:rPr>
        <w:t>apply:</w:t>
      </w:r>
    </w:p>
    <w:p w14:paraId="4878B801" w14:textId="76B12DDC" w:rsidR="001F2545" w:rsidRPr="001F2545" w:rsidRDefault="00091FB7" w:rsidP="001F25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45">
        <w:rPr>
          <w:rFonts w:ascii="Times New Roman" w:hAnsi="Times New Roman" w:cs="Times New Roman"/>
          <w:sz w:val="24"/>
          <w:szCs w:val="24"/>
        </w:rPr>
        <w:t xml:space="preserve">To test FinTech ideas or solutions </w:t>
      </w:r>
      <w:r w:rsidR="0052264A" w:rsidRPr="001F2545">
        <w:rPr>
          <w:rFonts w:ascii="Times New Roman" w:hAnsi="Times New Roman" w:cs="Times New Roman"/>
          <w:sz w:val="24"/>
          <w:szCs w:val="24"/>
        </w:rPr>
        <w:t>u</w:t>
      </w:r>
      <w:r w:rsidR="00E15884" w:rsidRPr="001F2545">
        <w:rPr>
          <w:rFonts w:ascii="Times New Roman" w:hAnsi="Times New Roman" w:cs="Times New Roman"/>
          <w:sz w:val="24"/>
          <w:szCs w:val="24"/>
        </w:rPr>
        <w:t xml:space="preserve">nder FinTech </w:t>
      </w:r>
      <w:r w:rsidR="00BD3E36" w:rsidRPr="001F2545">
        <w:rPr>
          <w:rFonts w:ascii="Times New Roman" w:hAnsi="Times New Roman" w:cs="Times New Roman"/>
          <w:sz w:val="24"/>
          <w:szCs w:val="24"/>
        </w:rPr>
        <w:t>Regulatory Sandbox</w:t>
      </w:r>
      <w:r w:rsidR="005720A4" w:rsidRPr="001F2545">
        <w:rPr>
          <w:rFonts w:ascii="Times New Roman" w:hAnsi="Times New Roman" w:cs="Times New Roman"/>
          <w:sz w:val="24"/>
          <w:szCs w:val="24"/>
        </w:rPr>
        <w:t xml:space="preserve"> </w:t>
      </w:r>
      <w:r w:rsidR="00797735" w:rsidRPr="001F2545">
        <w:rPr>
          <w:rFonts w:ascii="Times New Roman" w:hAnsi="Times New Roman" w:cs="Times New Roman"/>
          <w:sz w:val="24"/>
          <w:szCs w:val="24"/>
        </w:rPr>
        <w:t xml:space="preserve">to obtain </w:t>
      </w:r>
      <w:r w:rsidR="005E43C6" w:rsidRPr="001F2545">
        <w:rPr>
          <w:rFonts w:ascii="Times New Roman" w:hAnsi="Times New Roman" w:cs="Times New Roman"/>
          <w:sz w:val="24"/>
          <w:szCs w:val="24"/>
        </w:rPr>
        <w:t>“</w:t>
      </w:r>
      <w:r w:rsidR="00150F33" w:rsidRPr="001F2545">
        <w:rPr>
          <w:rFonts w:ascii="Times New Roman" w:hAnsi="Times New Roman" w:cs="Times New Roman"/>
          <w:sz w:val="24"/>
          <w:szCs w:val="24"/>
          <w:u w:val="single"/>
        </w:rPr>
        <w:t>Limited Use Authorization</w:t>
      </w:r>
      <w:r w:rsidR="005E43C6" w:rsidRPr="001F2545">
        <w:rPr>
          <w:rFonts w:ascii="Times New Roman" w:hAnsi="Times New Roman" w:cs="Times New Roman"/>
          <w:sz w:val="24"/>
          <w:szCs w:val="24"/>
        </w:rPr>
        <w:t>”</w:t>
      </w:r>
      <w:r w:rsidR="00150F33" w:rsidRPr="001F2545">
        <w:rPr>
          <w:rFonts w:ascii="Times New Roman" w:hAnsi="Times New Roman" w:cs="Times New Roman"/>
          <w:sz w:val="24"/>
          <w:szCs w:val="24"/>
        </w:rPr>
        <w:t xml:space="preserve"> as </w:t>
      </w:r>
      <w:r w:rsidR="005E43C6" w:rsidRPr="001F2545">
        <w:rPr>
          <w:rFonts w:ascii="Times New Roman" w:hAnsi="Times New Roman" w:cs="Times New Roman"/>
          <w:sz w:val="24"/>
          <w:szCs w:val="24"/>
        </w:rPr>
        <w:t xml:space="preserve">a </w:t>
      </w:r>
      <w:r w:rsidR="00150F33" w:rsidRPr="001F2545">
        <w:rPr>
          <w:rFonts w:ascii="Times New Roman" w:hAnsi="Times New Roman" w:cs="Times New Roman"/>
          <w:sz w:val="24"/>
          <w:szCs w:val="24"/>
        </w:rPr>
        <w:t>“</w:t>
      </w:r>
      <w:r w:rsidR="00150F33" w:rsidRPr="001F2545">
        <w:rPr>
          <w:rFonts w:ascii="Times New Roman" w:hAnsi="Times New Roman" w:cs="Times New Roman"/>
          <w:sz w:val="24"/>
          <w:szCs w:val="24"/>
          <w:u w:val="single"/>
        </w:rPr>
        <w:t>FinTech Entity (FE)</w:t>
      </w:r>
      <w:r w:rsidR="00150F33" w:rsidRPr="001F2545">
        <w:rPr>
          <w:rFonts w:ascii="Times New Roman" w:hAnsi="Times New Roman" w:cs="Times New Roman"/>
          <w:sz w:val="24"/>
          <w:szCs w:val="24"/>
        </w:rPr>
        <w:t>”</w:t>
      </w:r>
      <w:r w:rsidR="0052264A" w:rsidRPr="001F2545">
        <w:rPr>
          <w:rFonts w:ascii="Times New Roman" w:hAnsi="Times New Roman" w:cs="Times New Roman"/>
          <w:sz w:val="24"/>
          <w:szCs w:val="24"/>
        </w:rPr>
        <w:t xml:space="preserve"> from IFSCA</w:t>
      </w:r>
      <w:r w:rsidR="006A0EBE" w:rsidRPr="001F2545">
        <w:rPr>
          <w:rFonts w:ascii="Times New Roman" w:hAnsi="Times New Roman" w:cs="Times New Roman"/>
          <w:sz w:val="24"/>
          <w:szCs w:val="24"/>
        </w:rPr>
        <w:t xml:space="preserve">. The applicant </w:t>
      </w:r>
      <w:r w:rsidR="005E43C6" w:rsidRPr="001F2545">
        <w:rPr>
          <w:rFonts w:ascii="Times New Roman" w:hAnsi="Times New Roman" w:cs="Times New Roman"/>
          <w:sz w:val="24"/>
          <w:szCs w:val="24"/>
        </w:rPr>
        <w:t>will then proceed towards “Testing Stage”</w:t>
      </w:r>
      <w:r w:rsidR="001F7E69" w:rsidRPr="001F2545">
        <w:rPr>
          <w:rFonts w:ascii="Times New Roman" w:hAnsi="Times New Roman" w:cs="Times New Roman"/>
          <w:sz w:val="24"/>
          <w:szCs w:val="24"/>
        </w:rPr>
        <w:t xml:space="preserve"> for a maximum of 12 months</w:t>
      </w:r>
      <w:r w:rsidR="005E43C6" w:rsidRPr="001F2545">
        <w:rPr>
          <w:rFonts w:ascii="Times New Roman" w:hAnsi="Times New Roman" w:cs="Times New Roman"/>
          <w:sz w:val="24"/>
          <w:szCs w:val="24"/>
        </w:rPr>
        <w:t>.</w:t>
      </w:r>
      <w:r w:rsidR="00AE482E" w:rsidRPr="001F2545">
        <w:rPr>
          <w:rFonts w:ascii="Times New Roman" w:hAnsi="Times New Roman" w:cs="Times New Roman"/>
          <w:sz w:val="24"/>
          <w:szCs w:val="24"/>
        </w:rPr>
        <w:t xml:space="preserve"> </w:t>
      </w:r>
      <w:r w:rsidR="00AF744F" w:rsidRPr="001F2545">
        <w:rPr>
          <w:rFonts w:ascii="Times New Roman" w:hAnsi="Times New Roman" w:cs="Times New Roman"/>
          <w:sz w:val="24"/>
          <w:szCs w:val="24"/>
        </w:rPr>
        <w:t xml:space="preserve">Upon successful completion of testing stage, </w:t>
      </w:r>
      <w:r w:rsidR="00571A0F" w:rsidRPr="001F2545">
        <w:rPr>
          <w:rFonts w:ascii="Times New Roman" w:hAnsi="Times New Roman" w:cs="Times New Roman"/>
          <w:sz w:val="24"/>
          <w:szCs w:val="24"/>
        </w:rPr>
        <w:t>IFSCA will decide whether it is to be permitted in market</w:t>
      </w:r>
      <w:r w:rsidR="0066520E">
        <w:rPr>
          <w:rFonts w:ascii="Times New Roman" w:hAnsi="Times New Roman" w:cs="Times New Roman"/>
          <w:sz w:val="24"/>
          <w:szCs w:val="24"/>
        </w:rPr>
        <w:t xml:space="preserve">. </w:t>
      </w:r>
      <w:r w:rsidR="00571A0F" w:rsidRPr="001F2545">
        <w:rPr>
          <w:rFonts w:ascii="Times New Roman" w:hAnsi="Times New Roman" w:cs="Times New Roman"/>
          <w:sz w:val="24"/>
          <w:szCs w:val="24"/>
        </w:rPr>
        <w:t>the entity may exit or continue in Sa</w:t>
      </w:r>
      <w:r w:rsidR="007226ED" w:rsidRPr="001F2545">
        <w:rPr>
          <w:rFonts w:ascii="Times New Roman" w:hAnsi="Times New Roman" w:cs="Times New Roman"/>
          <w:sz w:val="24"/>
          <w:szCs w:val="24"/>
        </w:rPr>
        <w:t>n</w:t>
      </w:r>
      <w:r w:rsidR="00571A0F" w:rsidRPr="001F2545">
        <w:rPr>
          <w:rFonts w:ascii="Times New Roman" w:hAnsi="Times New Roman" w:cs="Times New Roman"/>
          <w:sz w:val="24"/>
          <w:szCs w:val="24"/>
        </w:rPr>
        <w:t>dbox</w:t>
      </w:r>
      <w:r w:rsidR="007A489B">
        <w:rPr>
          <w:rFonts w:ascii="Times New Roman" w:hAnsi="Times New Roman" w:cs="Times New Roman"/>
          <w:sz w:val="24"/>
          <w:szCs w:val="24"/>
        </w:rPr>
        <w:t>, and accordingly, entity may exit or continue in sand</w:t>
      </w:r>
      <w:r w:rsidR="00F334B8">
        <w:rPr>
          <w:rFonts w:ascii="Times New Roman" w:hAnsi="Times New Roman" w:cs="Times New Roman"/>
          <w:sz w:val="24"/>
          <w:szCs w:val="24"/>
        </w:rPr>
        <w:t>box</w:t>
      </w:r>
      <w:r w:rsidR="00571A0F" w:rsidRPr="001F2545">
        <w:rPr>
          <w:rFonts w:ascii="Times New Roman" w:hAnsi="Times New Roman" w:cs="Times New Roman"/>
          <w:sz w:val="24"/>
          <w:szCs w:val="24"/>
        </w:rPr>
        <w:t>.</w:t>
      </w:r>
      <w:r w:rsidR="00375F31">
        <w:rPr>
          <w:rFonts w:ascii="Times New Roman" w:hAnsi="Times New Roman" w:cs="Times New Roman"/>
          <w:sz w:val="24"/>
          <w:szCs w:val="24"/>
        </w:rPr>
        <w:t xml:space="preserve"> If permitted to be introduced in market</w:t>
      </w:r>
      <w:r w:rsidR="00375F31" w:rsidRPr="001F2545">
        <w:rPr>
          <w:rFonts w:ascii="Times New Roman" w:hAnsi="Times New Roman" w:cs="Times New Roman"/>
          <w:sz w:val="24"/>
          <w:szCs w:val="24"/>
        </w:rPr>
        <w:t xml:space="preserve">, </w:t>
      </w:r>
      <w:r w:rsidR="007226ED" w:rsidRPr="001F2545">
        <w:rPr>
          <w:rFonts w:ascii="Times New Roman" w:hAnsi="Times New Roman" w:cs="Times New Roman"/>
          <w:sz w:val="24"/>
          <w:szCs w:val="24"/>
        </w:rPr>
        <w:t xml:space="preserve">the entity </w:t>
      </w:r>
      <w:r w:rsidR="00AD383A" w:rsidRPr="001F2545">
        <w:rPr>
          <w:rFonts w:ascii="Times New Roman" w:hAnsi="Times New Roman" w:cs="Times New Roman"/>
          <w:sz w:val="24"/>
          <w:szCs w:val="24"/>
        </w:rPr>
        <w:t xml:space="preserve">may either </w:t>
      </w:r>
      <w:r w:rsidR="001F2545" w:rsidRPr="001F2545">
        <w:rPr>
          <w:rFonts w:ascii="Times New Roman" w:hAnsi="Times New Roman" w:cs="Times New Roman"/>
          <w:sz w:val="24"/>
          <w:szCs w:val="24"/>
        </w:rPr>
        <w:t xml:space="preserve">carry out a regulated businesses based under various IFSCA </w:t>
      </w:r>
      <w:proofErr w:type="gramStart"/>
      <w:r w:rsidR="001F2545" w:rsidRPr="001F2545">
        <w:rPr>
          <w:rFonts w:ascii="Times New Roman" w:hAnsi="Times New Roman" w:cs="Times New Roman"/>
          <w:sz w:val="24"/>
          <w:szCs w:val="24"/>
        </w:rPr>
        <w:lastRenderedPageBreak/>
        <w:t>regulations</w:t>
      </w:r>
      <w:r w:rsidR="001F2545">
        <w:rPr>
          <w:rFonts w:ascii="Times New Roman" w:hAnsi="Times New Roman" w:cs="Times New Roman"/>
          <w:sz w:val="24"/>
          <w:szCs w:val="24"/>
        </w:rPr>
        <w:t>, or</w:t>
      </w:r>
      <w:proofErr w:type="gramEnd"/>
      <w:r w:rsidR="001F2545">
        <w:rPr>
          <w:rFonts w:ascii="Times New Roman" w:hAnsi="Times New Roman" w:cs="Times New Roman"/>
          <w:sz w:val="24"/>
          <w:szCs w:val="24"/>
        </w:rPr>
        <w:t xml:space="preserve"> </w:t>
      </w:r>
      <w:r w:rsidR="000E49C1">
        <w:rPr>
          <w:rFonts w:ascii="Times New Roman" w:hAnsi="Times New Roman" w:cs="Times New Roman"/>
          <w:sz w:val="24"/>
          <w:szCs w:val="24"/>
        </w:rPr>
        <w:t>be authorised to conduct business</w:t>
      </w:r>
      <w:r w:rsidR="002F0B03">
        <w:rPr>
          <w:rFonts w:ascii="Times New Roman" w:hAnsi="Times New Roman" w:cs="Times New Roman"/>
          <w:sz w:val="24"/>
          <w:szCs w:val="24"/>
        </w:rPr>
        <w:t xml:space="preserve"> and shall be authorised to operate as “FinTech Entity”.</w:t>
      </w:r>
    </w:p>
    <w:p w14:paraId="259FBBE3" w14:textId="7B101CBF" w:rsidR="0060790F" w:rsidRPr="00D248FC" w:rsidRDefault="00D248FC" w:rsidP="00D248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FC">
        <w:rPr>
          <w:rFonts w:ascii="Times New Roman" w:hAnsi="Times New Roman" w:cs="Times New Roman"/>
          <w:sz w:val="24"/>
          <w:szCs w:val="24"/>
        </w:rPr>
        <w:t xml:space="preserve">Develop and test FinTech ideas or solutions </w:t>
      </w:r>
      <w:r w:rsidR="00DC5264" w:rsidRPr="00D248FC">
        <w:rPr>
          <w:rFonts w:ascii="Times New Roman" w:hAnsi="Times New Roman" w:cs="Times New Roman"/>
          <w:sz w:val="24"/>
          <w:szCs w:val="24"/>
        </w:rPr>
        <w:t xml:space="preserve">under </w:t>
      </w:r>
      <w:r w:rsidR="00BD3E36" w:rsidRPr="00D248FC">
        <w:rPr>
          <w:rFonts w:ascii="Times New Roman" w:hAnsi="Times New Roman" w:cs="Times New Roman"/>
          <w:sz w:val="24"/>
          <w:szCs w:val="24"/>
        </w:rPr>
        <w:t>IFSCA FinTech Innovation Sandbox</w:t>
      </w:r>
      <w:r w:rsidR="00FD7168" w:rsidRPr="00D248FC">
        <w:rPr>
          <w:rFonts w:ascii="Times New Roman" w:hAnsi="Times New Roman" w:cs="Times New Roman"/>
          <w:sz w:val="24"/>
          <w:szCs w:val="24"/>
        </w:rPr>
        <w:t xml:space="preserve"> </w:t>
      </w:r>
      <w:r w:rsidR="008642AB">
        <w:rPr>
          <w:rFonts w:ascii="Times New Roman" w:hAnsi="Times New Roman" w:cs="Times New Roman"/>
          <w:sz w:val="24"/>
          <w:szCs w:val="24"/>
        </w:rPr>
        <w:t xml:space="preserve">(FIS) </w:t>
      </w:r>
      <w:r w:rsidR="00797735" w:rsidRPr="00D248FC">
        <w:rPr>
          <w:rFonts w:ascii="Times New Roman" w:hAnsi="Times New Roman" w:cs="Times New Roman"/>
          <w:sz w:val="24"/>
          <w:szCs w:val="24"/>
        </w:rPr>
        <w:t>to obtain</w:t>
      </w:r>
      <w:r w:rsidR="003104BC" w:rsidRPr="00D248FC">
        <w:rPr>
          <w:rFonts w:ascii="Times New Roman" w:hAnsi="Times New Roman" w:cs="Times New Roman"/>
          <w:sz w:val="24"/>
          <w:szCs w:val="24"/>
        </w:rPr>
        <w:t xml:space="preserve"> </w:t>
      </w:r>
      <w:r w:rsidR="0052264A" w:rsidRPr="00D248FC">
        <w:rPr>
          <w:rFonts w:ascii="Times New Roman" w:hAnsi="Times New Roman" w:cs="Times New Roman"/>
          <w:sz w:val="24"/>
          <w:szCs w:val="24"/>
        </w:rPr>
        <w:t>“</w:t>
      </w:r>
      <w:r w:rsidR="003104BC" w:rsidRPr="00D248FC">
        <w:rPr>
          <w:rFonts w:ascii="Times New Roman" w:hAnsi="Times New Roman" w:cs="Times New Roman"/>
          <w:sz w:val="24"/>
          <w:szCs w:val="24"/>
          <w:u w:val="single"/>
        </w:rPr>
        <w:t>Limited Use Authorization</w:t>
      </w:r>
      <w:r w:rsidR="0052264A" w:rsidRPr="005E43C6">
        <w:rPr>
          <w:rFonts w:ascii="Times New Roman" w:hAnsi="Times New Roman" w:cs="Times New Roman"/>
          <w:sz w:val="24"/>
          <w:szCs w:val="24"/>
        </w:rPr>
        <w:t>”</w:t>
      </w:r>
      <w:r w:rsidR="003104BC" w:rsidRPr="005E43C6">
        <w:rPr>
          <w:rFonts w:ascii="Times New Roman" w:hAnsi="Times New Roman" w:cs="Times New Roman"/>
          <w:sz w:val="24"/>
          <w:szCs w:val="24"/>
        </w:rPr>
        <w:t xml:space="preserve"> as a </w:t>
      </w:r>
      <w:r w:rsidR="0052264A" w:rsidRPr="005E43C6">
        <w:rPr>
          <w:rFonts w:ascii="Times New Roman" w:hAnsi="Times New Roman" w:cs="Times New Roman"/>
          <w:sz w:val="24"/>
          <w:szCs w:val="24"/>
        </w:rPr>
        <w:t>“</w:t>
      </w:r>
      <w:r w:rsidR="003104BC" w:rsidRPr="00D248FC">
        <w:rPr>
          <w:rFonts w:ascii="Times New Roman" w:hAnsi="Times New Roman" w:cs="Times New Roman"/>
          <w:sz w:val="24"/>
          <w:szCs w:val="24"/>
          <w:u w:val="single"/>
        </w:rPr>
        <w:t>FinTech Entity</w:t>
      </w:r>
      <w:r w:rsidR="0052264A" w:rsidRPr="00D248FC">
        <w:rPr>
          <w:rFonts w:ascii="Times New Roman" w:hAnsi="Times New Roman" w:cs="Times New Roman"/>
          <w:sz w:val="24"/>
          <w:szCs w:val="24"/>
        </w:rPr>
        <w:t>”</w:t>
      </w:r>
      <w:r w:rsidR="003104BC" w:rsidRPr="00D248FC">
        <w:rPr>
          <w:rFonts w:ascii="Times New Roman" w:hAnsi="Times New Roman" w:cs="Times New Roman"/>
          <w:sz w:val="24"/>
          <w:szCs w:val="24"/>
        </w:rPr>
        <w:t xml:space="preserve"> </w:t>
      </w:r>
      <w:r w:rsidR="0052264A" w:rsidRPr="00D248FC">
        <w:rPr>
          <w:rFonts w:ascii="Times New Roman" w:hAnsi="Times New Roman" w:cs="Times New Roman"/>
          <w:sz w:val="24"/>
          <w:szCs w:val="24"/>
        </w:rPr>
        <w:t>from</w:t>
      </w:r>
      <w:r w:rsidR="003104BC" w:rsidRPr="00D248FC">
        <w:rPr>
          <w:rFonts w:ascii="Times New Roman" w:hAnsi="Times New Roman" w:cs="Times New Roman"/>
          <w:sz w:val="24"/>
          <w:szCs w:val="24"/>
        </w:rPr>
        <w:t xml:space="preserve"> IFSCA</w:t>
      </w:r>
      <w:r w:rsidR="004C5037">
        <w:rPr>
          <w:rFonts w:ascii="Times New Roman" w:hAnsi="Times New Roman" w:cs="Times New Roman"/>
          <w:sz w:val="24"/>
          <w:szCs w:val="24"/>
        </w:rPr>
        <w:t xml:space="preserve">. </w:t>
      </w:r>
      <w:r w:rsidR="004C5037" w:rsidRPr="004C5037">
        <w:rPr>
          <w:rFonts w:ascii="Times New Roman" w:hAnsi="Times New Roman" w:cs="Times New Roman"/>
          <w:sz w:val="24"/>
          <w:szCs w:val="24"/>
        </w:rPr>
        <w:t>Upon successful exit from the FIS, the applicant shall be eligible to apply for IFSCA FinTech Regulatory Sandbox</w:t>
      </w:r>
      <w:r w:rsidR="004C5037">
        <w:rPr>
          <w:rFonts w:ascii="Times New Roman" w:hAnsi="Times New Roman" w:cs="Times New Roman"/>
          <w:sz w:val="24"/>
          <w:szCs w:val="24"/>
        </w:rPr>
        <w:t>.</w:t>
      </w:r>
      <w:r w:rsidR="0024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6A432" w14:textId="33EAEB45" w:rsidR="002508A2" w:rsidRDefault="00BD3E36" w:rsidP="006079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90F">
        <w:rPr>
          <w:rFonts w:ascii="Times New Roman" w:hAnsi="Times New Roman" w:cs="Times New Roman"/>
          <w:sz w:val="24"/>
          <w:szCs w:val="24"/>
        </w:rPr>
        <w:t>Test FinTech ideas or solutions</w:t>
      </w:r>
      <w:r w:rsidR="00797735">
        <w:rPr>
          <w:rFonts w:ascii="Times New Roman" w:hAnsi="Times New Roman" w:cs="Times New Roman"/>
          <w:sz w:val="24"/>
          <w:szCs w:val="24"/>
        </w:rPr>
        <w:t xml:space="preserve"> under</w:t>
      </w:r>
      <w:r w:rsidRPr="0060790F">
        <w:rPr>
          <w:rFonts w:ascii="Times New Roman" w:hAnsi="Times New Roman" w:cs="Times New Roman"/>
          <w:sz w:val="24"/>
          <w:szCs w:val="24"/>
        </w:rPr>
        <w:t xml:space="preserve"> Inter- Operable Regulatory Sandbox (</w:t>
      </w:r>
      <w:proofErr w:type="spellStart"/>
      <w:r w:rsidRPr="0060790F">
        <w:rPr>
          <w:rFonts w:ascii="Times New Roman" w:hAnsi="Times New Roman" w:cs="Times New Roman"/>
          <w:sz w:val="24"/>
          <w:szCs w:val="24"/>
        </w:rPr>
        <w:t>IoRS</w:t>
      </w:r>
      <w:proofErr w:type="spellEnd"/>
      <w:proofErr w:type="gramStart"/>
      <w:r w:rsidRPr="0060790F">
        <w:rPr>
          <w:rFonts w:ascii="Times New Roman" w:hAnsi="Times New Roman" w:cs="Times New Roman"/>
          <w:sz w:val="24"/>
          <w:szCs w:val="24"/>
        </w:rPr>
        <w:t>)</w:t>
      </w:r>
      <w:r w:rsidR="002508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CEBB670" w14:textId="59E5CACF" w:rsidR="00C05D00" w:rsidRPr="0060790F" w:rsidRDefault="00BD3E36" w:rsidP="006079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90F">
        <w:rPr>
          <w:rFonts w:ascii="Times New Roman" w:hAnsi="Times New Roman" w:cs="Times New Roman"/>
          <w:sz w:val="24"/>
          <w:szCs w:val="24"/>
        </w:rPr>
        <w:t xml:space="preserve">Provide FinTech ideas or solutions in the Overseas Regulatory Referral mechanism/FinTech Bridge offered by IFSCA. </w:t>
      </w:r>
    </w:p>
    <w:p w14:paraId="05A82F60" w14:textId="3017AE14" w:rsidR="008F64FF" w:rsidRDefault="00D244BB" w:rsidP="007A375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665">
        <w:rPr>
          <w:rFonts w:ascii="Times New Roman" w:hAnsi="Times New Roman" w:cs="Times New Roman"/>
          <w:sz w:val="24"/>
          <w:szCs w:val="24"/>
          <w:u w:val="single"/>
        </w:rPr>
        <w:t>Chapter III</w:t>
      </w:r>
      <w:r w:rsidR="00516665" w:rsidRPr="00516665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516665">
        <w:rPr>
          <w:rFonts w:ascii="Times New Roman" w:hAnsi="Times New Roman" w:cs="Times New Roman"/>
          <w:sz w:val="24"/>
          <w:szCs w:val="24"/>
          <w:u w:val="single"/>
        </w:rPr>
        <w:t xml:space="preserve"> Miscellaneous</w:t>
      </w:r>
      <w:r w:rsidR="009461EC">
        <w:rPr>
          <w:rFonts w:ascii="Times New Roman" w:hAnsi="Times New Roman" w:cs="Times New Roman"/>
          <w:sz w:val="24"/>
          <w:szCs w:val="24"/>
        </w:rPr>
        <w:t xml:space="preserve">: It states </w:t>
      </w:r>
      <w:r w:rsidR="00E925D8">
        <w:rPr>
          <w:rFonts w:ascii="Times New Roman" w:hAnsi="Times New Roman" w:cs="Times New Roman"/>
          <w:sz w:val="24"/>
          <w:szCs w:val="24"/>
        </w:rPr>
        <w:t>about fees payable and</w:t>
      </w:r>
      <w:r w:rsidR="00516665">
        <w:rPr>
          <w:rFonts w:ascii="Times New Roman" w:hAnsi="Times New Roman" w:cs="Times New Roman"/>
          <w:sz w:val="24"/>
          <w:szCs w:val="24"/>
        </w:rPr>
        <w:t xml:space="preserve"> p</w:t>
      </w:r>
      <w:r w:rsidR="00516665" w:rsidRPr="00516665">
        <w:rPr>
          <w:rFonts w:ascii="Times New Roman" w:hAnsi="Times New Roman" w:cs="Times New Roman"/>
          <w:sz w:val="24"/>
          <w:szCs w:val="24"/>
        </w:rPr>
        <w:t xml:space="preserve">ower </w:t>
      </w:r>
      <w:r w:rsidR="00516665">
        <w:rPr>
          <w:rFonts w:ascii="Times New Roman" w:hAnsi="Times New Roman" w:cs="Times New Roman"/>
          <w:sz w:val="24"/>
          <w:szCs w:val="24"/>
        </w:rPr>
        <w:t xml:space="preserve">of IFSCA </w:t>
      </w:r>
      <w:r w:rsidR="00516665" w:rsidRPr="00516665">
        <w:rPr>
          <w:rFonts w:ascii="Times New Roman" w:hAnsi="Times New Roman" w:cs="Times New Roman"/>
          <w:sz w:val="24"/>
          <w:szCs w:val="24"/>
        </w:rPr>
        <w:t>to remove difficulties, specify procedures and issue clarifications</w:t>
      </w:r>
      <w:r w:rsidR="00516665">
        <w:rPr>
          <w:rFonts w:ascii="Times New Roman" w:hAnsi="Times New Roman" w:cs="Times New Roman"/>
          <w:sz w:val="24"/>
          <w:szCs w:val="24"/>
        </w:rPr>
        <w:t>.</w:t>
      </w:r>
    </w:p>
    <w:p w14:paraId="67E3544F" w14:textId="5589B3C2" w:rsidR="008F64FF" w:rsidRPr="007A3751" w:rsidRDefault="008F64FF" w:rsidP="007A3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751">
        <w:rPr>
          <w:rFonts w:ascii="Times New Roman" w:hAnsi="Times New Roman" w:cs="Times New Roman"/>
          <w:b/>
          <w:bCs/>
          <w:sz w:val="24"/>
          <w:szCs w:val="24"/>
        </w:rPr>
        <w:t>Please refer to the IFSCA Circular for further details regarding Framework for FinTech Entity in the International Financial Services Centres (IFSCs)</w:t>
      </w:r>
    </w:p>
    <w:p w14:paraId="35A81F86" w14:textId="77777777" w:rsidR="008F64FF" w:rsidRPr="007A3751" w:rsidRDefault="008F64FF" w:rsidP="007A3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64FF" w:rsidRPr="007A3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B038" w14:textId="77777777" w:rsidR="00712869" w:rsidRDefault="00712869" w:rsidP="007A3751">
      <w:pPr>
        <w:spacing w:after="0" w:line="240" w:lineRule="auto"/>
      </w:pPr>
      <w:r>
        <w:separator/>
      </w:r>
    </w:p>
  </w:endnote>
  <w:endnote w:type="continuationSeparator" w:id="0">
    <w:p w14:paraId="101D5FF1" w14:textId="77777777" w:rsidR="00712869" w:rsidRDefault="00712869" w:rsidP="007A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6597" w14:textId="77777777" w:rsidR="00712869" w:rsidRDefault="00712869" w:rsidP="007A3751">
      <w:pPr>
        <w:spacing w:after="0" w:line="240" w:lineRule="auto"/>
      </w:pPr>
      <w:r>
        <w:separator/>
      </w:r>
    </w:p>
  </w:footnote>
  <w:footnote w:type="continuationSeparator" w:id="0">
    <w:p w14:paraId="6713909C" w14:textId="77777777" w:rsidR="00712869" w:rsidRDefault="00712869" w:rsidP="007A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08A"/>
    <w:multiLevelType w:val="hybridMultilevel"/>
    <w:tmpl w:val="C9C41582"/>
    <w:lvl w:ilvl="0" w:tplc="1E9A6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E1796"/>
    <w:multiLevelType w:val="hybridMultilevel"/>
    <w:tmpl w:val="1F4E4B66"/>
    <w:lvl w:ilvl="0" w:tplc="40090017">
      <w:start w:val="1"/>
      <w:numFmt w:val="lowerLetter"/>
      <w:lvlText w:val="%1)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A2B657A"/>
    <w:multiLevelType w:val="hybridMultilevel"/>
    <w:tmpl w:val="79FA0B40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523ED"/>
    <w:multiLevelType w:val="hybridMultilevel"/>
    <w:tmpl w:val="47D4FCFA"/>
    <w:lvl w:ilvl="0" w:tplc="A6F0DA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ED537B"/>
    <w:multiLevelType w:val="hybridMultilevel"/>
    <w:tmpl w:val="2EDADF7E"/>
    <w:lvl w:ilvl="0" w:tplc="0C86E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3183773">
    <w:abstractNumId w:val="2"/>
  </w:num>
  <w:num w:numId="2" w16cid:durableId="347026826">
    <w:abstractNumId w:val="1"/>
  </w:num>
  <w:num w:numId="3" w16cid:durableId="1182628457">
    <w:abstractNumId w:val="3"/>
  </w:num>
  <w:num w:numId="4" w16cid:durableId="1695575304">
    <w:abstractNumId w:val="0"/>
  </w:num>
  <w:num w:numId="5" w16cid:durableId="137772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C4"/>
    <w:rsid w:val="00090A97"/>
    <w:rsid w:val="00091FB7"/>
    <w:rsid w:val="000B1477"/>
    <w:rsid w:val="000C18B7"/>
    <w:rsid w:val="000E49C1"/>
    <w:rsid w:val="00100690"/>
    <w:rsid w:val="00150F33"/>
    <w:rsid w:val="001F2545"/>
    <w:rsid w:val="001F7CA7"/>
    <w:rsid w:val="001F7E69"/>
    <w:rsid w:val="0024600E"/>
    <w:rsid w:val="002508A2"/>
    <w:rsid w:val="00253DD7"/>
    <w:rsid w:val="002A4418"/>
    <w:rsid w:val="002F0B03"/>
    <w:rsid w:val="002F1958"/>
    <w:rsid w:val="002F4915"/>
    <w:rsid w:val="003104BC"/>
    <w:rsid w:val="003201BA"/>
    <w:rsid w:val="003222B0"/>
    <w:rsid w:val="003267C4"/>
    <w:rsid w:val="00365227"/>
    <w:rsid w:val="0037335C"/>
    <w:rsid w:val="00375F31"/>
    <w:rsid w:val="00404762"/>
    <w:rsid w:val="0048696E"/>
    <w:rsid w:val="004A0C05"/>
    <w:rsid w:val="004B48C4"/>
    <w:rsid w:val="004C5037"/>
    <w:rsid w:val="004F1386"/>
    <w:rsid w:val="00516665"/>
    <w:rsid w:val="0052264A"/>
    <w:rsid w:val="00531C6A"/>
    <w:rsid w:val="00557ED8"/>
    <w:rsid w:val="00571A0F"/>
    <w:rsid w:val="005720A4"/>
    <w:rsid w:val="005A382A"/>
    <w:rsid w:val="005B0B08"/>
    <w:rsid w:val="005E43C6"/>
    <w:rsid w:val="005F599D"/>
    <w:rsid w:val="00606939"/>
    <w:rsid w:val="0060790F"/>
    <w:rsid w:val="0062763E"/>
    <w:rsid w:val="0064102E"/>
    <w:rsid w:val="0066520E"/>
    <w:rsid w:val="006A0EBE"/>
    <w:rsid w:val="006C0C29"/>
    <w:rsid w:val="006E0A04"/>
    <w:rsid w:val="006F4811"/>
    <w:rsid w:val="00705AC0"/>
    <w:rsid w:val="00710047"/>
    <w:rsid w:val="00712869"/>
    <w:rsid w:val="007226ED"/>
    <w:rsid w:val="00751476"/>
    <w:rsid w:val="00797735"/>
    <w:rsid w:val="007A3751"/>
    <w:rsid w:val="007A4461"/>
    <w:rsid w:val="007A489B"/>
    <w:rsid w:val="007E7106"/>
    <w:rsid w:val="00805427"/>
    <w:rsid w:val="00840A17"/>
    <w:rsid w:val="008642AB"/>
    <w:rsid w:val="00892CF5"/>
    <w:rsid w:val="008F64FF"/>
    <w:rsid w:val="00923019"/>
    <w:rsid w:val="009461EC"/>
    <w:rsid w:val="00994EC6"/>
    <w:rsid w:val="009B14D6"/>
    <w:rsid w:val="009D1F79"/>
    <w:rsid w:val="009F2831"/>
    <w:rsid w:val="00A37244"/>
    <w:rsid w:val="00A43E62"/>
    <w:rsid w:val="00A630E9"/>
    <w:rsid w:val="00A81239"/>
    <w:rsid w:val="00AD383A"/>
    <w:rsid w:val="00AE02D0"/>
    <w:rsid w:val="00AE482E"/>
    <w:rsid w:val="00AF744F"/>
    <w:rsid w:val="00B00C85"/>
    <w:rsid w:val="00B16552"/>
    <w:rsid w:val="00B22578"/>
    <w:rsid w:val="00BD3E36"/>
    <w:rsid w:val="00BE494A"/>
    <w:rsid w:val="00C05D00"/>
    <w:rsid w:val="00C10CFB"/>
    <w:rsid w:val="00C82B56"/>
    <w:rsid w:val="00C95632"/>
    <w:rsid w:val="00CA10D2"/>
    <w:rsid w:val="00CA56D2"/>
    <w:rsid w:val="00CE33BE"/>
    <w:rsid w:val="00D14B01"/>
    <w:rsid w:val="00D15082"/>
    <w:rsid w:val="00D244BB"/>
    <w:rsid w:val="00D248FC"/>
    <w:rsid w:val="00D4662C"/>
    <w:rsid w:val="00D672D2"/>
    <w:rsid w:val="00DC5264"/>
    <w:rsid w:val="00DF0BB9"/>
    <w:rsid w:val="00DF2E3B"/>
    <w:rsid w:val="00E15884"/>
    <w:rsid w:val="00E30F47"/>
    <w:rsid w:val="00E617D4"/>
    <w:rsid w:val="00E8262E"/>
    <w:rsid w:val="00E9077D"/>
    <w:rsid w:val="00E925D8"/>
    <w:rsid w:val="00F26FC4"/>
    <w:rsid w:val="00F27898"/>
    <w:rsid w:val="00F334B8"/>
    <w:rsid w:val="00F62348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F0C0"/>
  <w15:chartTrackingRefBased/>
  <w15:docId w15:val="{144EE8C3-4E2F-42EE-B414-1C009936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D00"/>
    <w:pPr>
      <w:ind w:left="720"/>
      <w:contextualSpacing/>
    </w:pPr>
  </w:style>
  <w:style w:type="table" w:styleId="TableGrid">
    <w:name w:val="Table Grid"/>
    <w:basedOn w:val="TableNormal"/>
    <w:uiPriority w:val="39"/>
    <w:rsid w:val="00C8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51"/>
  </w:style>
  <w:style w:type="paragraph" w:styleId="Footer">
    <w:name w:val="footer"/>
    <w:basedOn w:val="Normal"/>
    <w:link w:val="FooterChar"/>
    <w:uiPriority w:val="99"/>
    <w:unhideWhenUsed/>
    <w:rsid w:val="007A3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Shreyans Golchha (Ext.)</dc:creator>
  <cp:keywords/>
  <dc:description/>
  <cp:lastModifiedBy>Shreyans Golchha (Ext.)</cp:lastModifiedBy>
  <cp:revision>2</cp:revision>
  <dcterms:created xsi:type="dcterms:W3CDTF">2022-05-02T11:38:00Z</dcterms:created>
  <dcterms:modified xsi:type="dcterms:W3CDTF">2022-05-02T11:38:00Z</dcterms:modified>
</cp:coreProperties>
</file>